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A8" w:rsidRPr="006D2F97" w:rsidRDefault="00C751A8" w:rsidP="00C751A8">
      <w:r>
        <w:t xml:space="preserve">                                                                                    «</w:t>
      </w:r>
      <w:r w:rsidRPr="006D2F97">
        <w:t>Утверждено»</w:t>
      </w:r>
      <w:r w:rsidRPr="006D2F97">
        <w:rPr>
          <w:lang w:val="uk-UA"/>
        </w:rPr>
        <w:t xml:space="preserve"> </w:t>
      </w:r>
    </w:p>
    <w:p w:rsidR="00C751A8" w:rsidRPr="006D2F97" w:rsidRDefault="00C751A8" w:rsidP="00C751A8">
      <w:r w:rsidRPr="006D2F97">
        <w:t xml:space="preserve">                                                                                    приказом № </w:t>
      </w:r>
      <w:r>
        <w:t>36- «Д –г» от 31.08.2023</w:t>
      </w:r>
      <w:r w:rsidRPr="006D2F97">
        <w:t xml:space="preserve"> г. </w:t>
      </w:r>
    </w:p>
    <w:p w:rsidR="00C751A8" w:rsidRPr="006D2F97" w:rsidRDefault="00C751A8" w:rsidP="00C751A8">
      <w:r w:rsidRPr="006D2F97">
        <w:t xml:space="preserve">                                                                                 </w:t>
      </w:r>
      <w:r>
        <w:t xml:space="preserve">   директор</w:t>
      </w:r>
      <w:r w:rsidRPr="006D2F97">
        <w:t xml:space="preserve"> школы. </w:t>
      </w:r>
    </w:p>
    <w:p w:rsidR="00C751A8" w:rsidRPr="006D2F97" w:rsidRDefault="00C751A8" w:rsidP="00C751A8">
      <w:r w:rsidRPr="006D2F97">
        <w:t xml:space="preserve">       </w:t>
      </w:r>
      <w:r>
        <w:t xml:space="preserve">                             </w:t>
      </w:r>
      <w:r w:rsidRPr="006D2F97">
        <w:t xml:space="preserve">                                          </w:t>
      </w:r>
      <w:r>
        <w:t xml:space="preserve">    ________________ (Алешкина Т.В.</w:t>
      </w:r>
      <w:r w:rsidRPr="006D2F97">
        <w:t xml:space="preserve">) </w:t>
      </w:r>
    </w:p>
    <w:p w:rsidR="00C751A8" w:rsidRPr="0011570C" w:rsidRDefault="00C751A8" w:rsidP="00C751A8"/>
    <w:p w:rsidR="00C751A8" w:rsidRPr="0011570C" w:rsidRDefault="00C751A8" w:rsidP="00C751A8">
      <w:pPr>
        <w:jc w:val="center"/>
      </w:pPr>
      <w:bookmarkStart w:id="0" w:name="_GoBack"/>
      <w:r w:rsidRPr="0011570C">
        <w:rPr>
          <w:b/>
          <w:bCs/>
        </w:rPr>
        <w:t>План</w:t>
      </w:r>
      <w:r>
        <w:rPr>
          <w:b/>
          <w:bCs/>
        </w:rPr>
        <w:t xml:space="preserve"> внеурочной деятельности на 2023-2024</w:t>
      </w:r>
      <w:r w:rsidRPr="0011570C">
        <w:rPr>
          <w:b/>
          <w:bCs/>
        </w:rPr>
        <w:t xml:space="preserve"> учебный год</w:t>
      </w:r>
    </w:p>
    <w:p w:rsidR="00C751A8" w:rsidRPr="0011570C" w:rsidRDefault="00C751A8" w:rsidP="00C751A8">
      <w:pPr>
        <w:jc w:val="center"/>
      </w:pPr>
      <w:r w:rsidRPr="0011570C">
        <w:rPr>
          <w:b/>
          <w:bCs/>
        </w:rPr>
        <w:t xml:space="preserve">МОУ «Николаевская ООШ» </w:t>
      </w:r>
      <w:proofErr w:type="spellStart"/>
      <w:r w:rsidRPr="0011570C">
        <w:rPr>
          <w:b/>
          <w:bCs/>
        </w:rPr>
        <w:t>Лямбирского</w:t>
      </w:r>
      <w:proofErr w:type="spellEnd"/>
      <w:r w:rsidRPr="0011570C">
        <w:rPr>
          <w:b/>
          <w:bCs/>
        </w:rPr>
        <w:t xml:space="preserve"> муниципального района РМ</w:t>
      </w:r>
    </w:p>
    <w:p w:rsidR="00C751A8" w:rsidRPr="0011570C" w:rsidRDefault="00C751A8" w:rsidP="00C751A8">
      <w:pPr>
        <w:jc w:val="center"/>
      </w:pPr>
      <w:r>
        <w:rPr>
          <w:b/>
          <w:bCs/>
        </w:rPr>
        <w:t>5-9</w:t>
      </w:r>
      <w:r w:rsidRPr="0011570C">
        <w:rPr>
          <w:b/>
          <w:bCs/>
        </w:rPr>
        <w:t xml:space="preserve"> </w:t>
      </w:r>
      <w:proofErr w:type="spellStart"/>
      <w:r w:rsidRPr="0011570C">
        <w:rPr>
          <w:b/>
          <w:bCs/>
          <w:lang w:val="uk-UA"/>
        </w:rPr>
        <w:t>клас</w:t>
      </w:r>
      <w:r>
        <w:rPr>
          <w:b/>
          <w:bCs/>
          <w:lang w:val="uk-UA"/>
        </w:rPr>
        <w:t>сы</w:t>
      </w:r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3"/>
        <w:gridCol w:w="4738"/>
        <w:gridCol w:w="2268"/>
      </w:tblGrid>
      <w:tr w:rsidR="00C751A8" w:rsidRPr="0011570C" w:rsidTr="004B2B4E">
        <w:tc>
          <w:tcPr>
            <w:tcW w:w="2033" w:type="dxa"/>
            <w:vMerge w:val="restart"/>
            <w:shd w:val="clear" w:color="auto" w:fill="auto"/>
          </w:tcPr>
          <w:bookmarkEnd w:id="0"/>
          <w:p w:rsidR="00C751A8" w:rsidRPr="0011570C" w:rsidRDefault="00C751A8" w:rsidP="004B2B4E">
            <w:r w:rsidRPr="005C3B41"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4738" w:type="dxa"/>
            <w:vMerge w:val="restart"/>
            <w:shd w:val="clear" w:color="auto" w:fill="auto"/>
          </w:tcPr>
          <w:p w:rsidR="00C751A8" w:rsidRPr="0011570C" w:rsidRDefault="00C751A8" w:rsidP="004B2B4E">
            <w:r w:rsidRPr="005C3B41">
              <w:rPr>
                <w:b/>
                <w:bCs/>
              </w:rPr>
              <w:t>Форма организации внеурочной деятельности</w:t>
            </w:r>
          </w:p>
        </w:tc>
        <w:tc>
          <w:tcPr>
            <w:tcW w:w="2268" w:type="dxa"/>
            <w:shd w:val="clear" w:color="auto" w:fill="auto"/>
          </w:tcPr>
          <w:p w:rsidR="00C751A8" w:rsidRPr="0011570C" w:rsidRDefault="00C751A8" w:rsidP="004B2B4E">
            <w:r w:rsidRPr="005C3B41">
              <w:rPr>
                <w:b/>
                <w:bCs/>
              </w:rPr>
              <w:t>Классы</w:t>
            </w:r>
            <w:r w:rsidRPr="005C3B41">
              <w:rPr>
                <w:b/>
                <w:bCs/>
              </w:rPr>
              <w:br/>
              <w:t>(количество часов)</w:t>
            </w:r>
          </w:p>
        </w:tc>
      </w:tr>
      <w:tr w:rsidR="00C751A8" w:rsidRPr="0011570C" w:rsidTr="004B2B4E">
        <w:tc>
          <w:tcPr>
            <w:tcW w:w="2033" w:type="dxa"/>
            <w:vMerge/>
            <w:shd w:val="clear" w:color="auto" w:fill="auto"/>
          </w:tcPr>
          <w:p w:rsidR="00C751A8" w:rsidRPr="0011570C" w:rsidRDefault="00C751A8" w:rsidP="004B2B4E"/>
        </w:tc>
        <w:tc>
          <w:tcPr>
            <w:tcW w:w="4738" w:type="dxa"/>
            <w:vMerge/>
            <w:shd w:val="clear" w:color="auto" w:fill="auto"/>
          </w:tcPr>
          <w:p w:rsidR="00C751A8" w:rsidRPr="0011570C" w:rsidRDefault="00C751A8" w:rsidP="004B2B4E"/>
        </w:tc>
        <w:tc>
          <w:tcPr>
            <w:tcW w:w="2268" w:type="dxa"/>
            <w:shd w:val="clear" w:color="auto" w:fill="auto"/>
          </w:tcPr>
          <w:p w:rsidR="00C751A8" w:rsidRPr="0011570C" w:rsidRDefault="00C751A8" w:rsidP="004B2B4E">
            <w:r>
              <w:rPr>
                <w:b/>
                <w:bCs/>
              </w:rPr>
              <w:t>5,6,7,8</w:t>
            </w:r>
            <w:r w:rsidRPr="005C3B41">
              <w:rPr>
                <w:b/>
                <w:bCs/>
              </w:rPr>
              <w:t xml:space="preserve"> класс</w:t>
            </w:r>
            <w:r>
              <w:rPr>
                <w:b/>
                <w:bCs/>
              </w:rPr>
              <w:t>ы</w:t>
            </w:r>
          </w:p>
        </w:tc>
      </w:tr>
      <w:tr w:rsidR="00C751A8" w:rsidRPr="0011570C" w:rsidTr="004B2B4E">
        <w:tc>
          <w:tcPr>
            <w:tcW w:w="2033" w:type="dxa"/>
            <w:shd w:val="clear" w:color="auto" w:fill="auto"/>
          </w:tcPr>
          <w:p w:rsidR="00C751A8" w:rsidRPr="0011570C" w:rsidRDefault="00C751A8" w:rsidP="004B2B4E">
            <w:r w:rsidRPr="0011570C">
              <w:t>Спортивно-оздоровительное</w:t>
            </w:r>
          </w:p>
        </w:tc>
        <w:tc>
          <w:tcPr>
            <w:tcW w:w="4738" w:type="dxa"/>
            <w:shd w:val="clear" w:color="auto" w:fill="auto"/>
          </w:tcPr>
          <w:p w:rsidR="00C751A8" w:rsidRPr="00837BF9" w:rsidRDefault="00C751A8" w:rsidP="004B2B4E">
            <w:bookmarkStart w:id="1" w:name="OLE_LINK24"/>
            <w:bookmarkStart w:id="2" w:name="OLE_LINK25"/>
            <w:r>
              <w:t xml:space="preserve">Кружок </w:t>
            </w:r>
            <w:r>
              <w:rPr>
                <w:rFonts w:eastAsia="Times New Roman"/>
                <w:lang w:eastAsia="ru-RU"/>
              </w:rPr>
              <w:t>«Подвижные игры</w:t>
            </w:r>
            <w:r w:rsidRPr="009C4C4F">
              <w:rPr>
                <w:rFonts w:eastAsia="Times New Roman"/>
                <w:lang w:eastAsia="ru-RU"/>
              </w:rPr>
              <w:t>»</w:t>
            </w:r>
          </w:p>
          <w:bookmarkEnd w:id="1"/>
          <w:bookmarkEnd w:id="2"/>
          <w:p w:rsidR="00C751A8" w:rsidRDefault="00C751A8" w:rsidP="004B2B4E">
            <w:pPr>
              <w:pStyle w:val="1"/>
              <w:suppressAutoHyphens w:val="0"/>
              <w:ind w:left="360"/>
            </w:pPr>
          </w:p>
          <w:p w:rsidR="00C751A8" w:rsidRPr="00F458B9" w:rsidRDefault="00C751A8" w:rsidP="004B2B4E">
            <w:pPr>
              <w:pStyle w:val="1"/>
              <w:suppressAutoHyphens w:val="0"/>
              <w:ind w:left="360"/>
            </w:pPr>
            <w:r w:rsidRPr="00F458B9">
              <w:t>Общешкольные и районные соревнования, конкурсы;</w:t>
            </w:r>
          </w:p>
          <w:p w:rsidR="00C751A8" w:rsidRPr="00F458B9" w:rsidRDefault="00C751A8" w:rsidP="004B2B4E">
            <w:pPr>
              <w:pStyle w:val="1"/>
              <w:suppressAutoHyphens w:val="0"/>
              <w:ind w:left="360"/>
            </w:pPr>
            <w:r w:rsidRPr="00F458B9">
              <w:t>Дни Здоровья (один раз в четверть);</w:t>
            </w:r>
          </w:p>
          <w:p w:rsidR="00C751A8" w:rsidRPr="00F458B9" w:rsidRDefault="00C751A8" w:rsidP="004B2B4E">
            <w:pPr>
              <w:pStyle w:val="1"/>
              <w:suppressAutoHyphens w:val="0"/>
              <w:ind w:left="360"/>
            </w:pPr>
            <w:r w:rsidRPr="00F458B9">
              <w:t>Школьная спартакиада (в течение года);</w:t>
            </w:r>
          </w:p>
          <w:p w:rsidR="00C751A8" w:rsidRPr="005808B4" w:rsidRDefault="00C751A8" w:rsidP="004B2B4E">
            <w:pPr>
              <w:pStyle w:val="1"/>
              <w:rPr>
                <w:b/>
                <w:bCs/>
              </w:rPr>
            </w:pPr>
            <w:r w:rsidRPr="00F458B9">
              <w:t>Тематические классные часы по ЗОЖ.</w:t>
            </w:r>
          </w:p>
        </w:tc>
        <w:tc>
          <w:tcPr>
            <w:tcW w:w="2268" w:type="dxa"/>
            <w:shd w:val="clear" w:color="auto" w:fill="auto"/>
          </w:tcPr>
          <w:p w:rsidR="00C751A8" w:rsidRDefault="00C751A8" w:rsidP="004B2B4E">
            <w:r w:rsidRPr="0011570C">
              <w:t>1</w:t>
            </w:r>
          </w:p>
          <w:p w:rsidR="00C751A8" w:rsidRDefault="00C751A8" w:rsidP="004B2B4E"/>
          <w:p w:rsidR="00C751A8" w:rsidRDefault="00C751A8" w:rsidP="004B2B4E"/>
          <w:p w:rsidR="00C751A8" w:rsidRPr="0011570C" w:rsidRDefault="00C751A8" w:rsidP="004B2B4E">
            <w:r>
              <w:t>1</w:t>
            </w:r>
          </w:p>
        </w:tc>
      </w:tr>
      <w:tr w:rsidR="00C751A8" w:rsidRPr="0011570C" w:rsidTr="004B2B4E">
        <w:tc>
          <w:tcPr>
            <w:tcW w:w="2033" w:type="dxa"/>
            <w:shd w:val="clear" w:color="auto" w:fill="auto"/>
          </w:tcPr>
          <w:p w:rsidR="00C751A8" w:rsidRDefault="00C751A8" w:rsidP="004B2B4E">
            <w:r w:rsidRPr="0011570C">
              <w:t>Духовно-нравствен</w:t>
            </w:r>
          </w:p>
          <w:p w:rsidR="00C751A8" w:rsidRPr="0011570C" w:rsidRDefault="00C751A8" w:rsidP="004B2B4E">
            <w:proofErr w:type="spellStart"/>
            <w:r w:rsidRPr="0011570C">
              <w:t>ное</w:t>
            </w:r>
            <w:proofErr w:type="spellEnd"/>
          </w:p>
        </w:tc>
        <w:tc>
          <w:tcPr>
            <w:tcW w:w="4738" w:type="dxa"/>
            <w:shd w:val="clear" w:color="auto" w:fill="auto"/>
          </w:tcPr>
          <w:p w:rsidR="00C751A8" w:rsidRDefault="00C751A8" w:rsidP="004B2B4E">
            <w:bookmarkStart w:id="3" w:name="OLE_LINK28"/>
            <w:r>
              <w:t>Кружок «Разговоры о важном</w:t>
            </w:r>
            <w:r w:rsidRPr="0087603E">
              <w:t>»</w:t>
            </w:r>
          </w:p>
          <w:p w:rsidR="00C751A8" w:rsidRPr="00585B48" w:rsidRDefault="00C751A8" w:rsidP="004B2B4E"/>
          <w:bookmarkEnd w:id="3"/>
          <w:p w:rsidR="00C751A8" w:rsidRPr="0011570C" w:rsidRDefault="00C751A8" w:rsidP="004B2B4E">
            <w:r w:rsidRPr="00F458B9">
              <w:t>Программа духовно-нравственного развития и воспитания о</w:t>
            </w:r>
            <w:r>
              <w:t>бучающихся на ступени основного</w:t>
            </w:r>
            <w:r w:rsidRPr="00F458B9">
              <w:t xml:space="preserve"> 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C751A8" w:rsidRPr="0011570C" w:rsidRDefault="00C751A8" w:rsidP="004B2B4E">
            <w:r w:rsidRPr="0011570C">
              <w:t>1</w:t>
            </w:r>
          </w:p>
          <w:p w:rsidR="00C751A8" w:rsidRDefault="00C751A8" w:rsidP="004B2B4E"/>
          <w:p w:rsidR="00C751A8" w:rsidRPr="0011570C" w:rsidRDefault="00C751A8" w:rsidP="004B2B4E">
            <w:r>
              <w:t>1</w:t>
            </w:r>
          </w:p>
        </w:tc>
      </w:tr>
      <w:tr w:rsidR="00C751A8" w:rsidRPr="0011570C" w:rsidTr="004B2B4E">
        <w:trPr>
          <w:trHeight w:val="2475"/>
        </w:trPr>
        <w:tc>
          <w:tcPr>
            <w:tcW w:w="2033" w:type="dxa"/>
            <w:shd w:val="clear" w:color="auto" w:fill="auto"/>
          </w:tcPr>
          <w:p w:rsidR="00C751A8" w:rsidRDefault="00C751A8" w:rsidP="004B2B4E">
            <w:proofErr w:type="spellStart"/>
            <w:r w:rsidRPr="0011570C">
              <w:t>Общеинтеллек</w:t>
            </w:r>
            <w:proofErr w:type="spellEnd"/>
          </w:p>
          <w:p w:rsidR="00C751A8" w:rsidRPr="0011570C" w:rsidRDefault="00C751A8" w:rsidP="004B2B4E">
            <w:proofErr w:type="spellStart"/>
            <w:r w:rsidRPr="0011570C">
              <w:t>туальное</w:t>
            </w:r>
            <w:proofErr w:type="spellEnd"/>
          </w:p>
        </w:tc>
        <w:tc>
          <w:tcPr>
            <w:tcW w:w="4738" w:type="dxa"/>
            <w:shd w:val="clear" w:color="auto" w:fill="auto"/>
          </w:tcPr>
          <w:p w:rsidR="00C751A8" w:rsidRPr="006C3B6D" w:rsidRDefault="00C751A8" w:rsidP="004B2B4E">
            <w:bookmarkStart w:id="4" w:name="OLE_LINK29"/>
            <w:bookmarkStart w:id="5" w:name="OLE_LINK30"/>
            <w:r w:rsidRPr="00627586">
              <w:t xml:space="preserve">Кружок </w:t>
            </w:r>
            <w:r>
              <w:t>функциональной грамотности «Хочу все знать</w:t>
            </w:r>
            <w:r w:rsidRPr="00627586">
              <w:t>»</w:t>
            </w:r>
          </w:p>
          <w:bookmarkEnd w:id="4"/>
          <w:bookmarkEnd w:id="5"/>
          <w:p w:rsidR="00C751A8" w:rsidRPr="00F458B9" w:rsidRDefault="00C751A8" w:rsidP="004B2B4E">
            <w:pPr>
              <w:pStyle w:val="1"/>
              <w:suppressAutoHyphens w:val="0"/>
            </w:pPr>
            <w:r w:rsidRPr="00F458B9">
              <w:t>Общешкольные конкурсы, викторины (по плану школы);</w:t>
            </w:r>
          </w:p>
          <w:p w:rsidR="00C751A8" w:rsidRPr="00F458B9" w:rsidRDefault="00C751A8" w:rsidP="004B2B4E">
            <w:pPr>
              <w:pStyle w:val="1"/>
              <w:suppressAutoHyphens w:val="0"/>
              <w:ind w:left="360"/>
            </w:pPr>
            <w:r w:rsidRPr="00F458B9">
              <w:t>Классные часы на развитие интеллектуально-познавательной деятельности (по плану ВР в классе);</w:t>
            </w:r>
          </w:p>
          <w:p w:rsidR="00C751A8" w:rsidRPr="00F458B9" w:rsidRDefault="00C751A8" w:rsidP="004B2B4E">
            <w:pPr>
              <w:pStyle w:val="1"/>
              <w:suppressAutoHyphens w:val="0"/>
              <w:ind w:left="360"/>
            </w:pPr>
            <w:r w:rsidRPr="00F458B9">
              <w:t xml:space="preserve"> Общешкольные конкурсы, викторины (по плану школы);</w:t>
            </w:r>
          </w:p>
          <w:p w:rsidR="00C751A8" w:rsidRPr="00AF0265" w:rsidRDefault="00C751A8" w:rsidP="004B2B4E">
            <w:pPr>
              <w:pStyle w:val="1"/>
            </w:pPr>
            <w:r>
              <w:t>Пре</w:t>
            </w:r>
            <w:r w:rsidRPr="00F458B9">
              <w:t>дметные недели.</w:t>
            </w:r>
          </w:p>
          <w:p w:rsidR="00C751A8" w:rsidRPr="0011570C" w:rsidRDefault="00C751A8" w:rsidP="004B2B4E"/>
        </w:tc>
        <w:tc>
          <w:tcPr>
            <w:tcW w:w="2268" w:type="dxa"/>
            <w:shd w:val="clear" w:color="auto" w:fill="auto"/>
          </w:tcPr>
          <w:p w:rsidR="00C751A8" w:rsidRDefault="00C751A8" w:rsidP="004B2B4E">
            <w:r w:rsidRPr="0011570C">
              <w:t>1</w:t>
            </w:r>
          </w:p>
          <w:p w:rsidR="00C751A8" w:rsidRDefault="00C751A8" w:rsidP="004B2B4E"/>
          <w:p w:rsidR="00C751A8" w:rsidRDefault="00C751A8" w:rsidP="004B2B4E"/>
          <w:p w:rsidR="00C751A8" w:rsidRDefault="00C751A8" w:rsidP="004B2B4E"/>
          <w:p w:rsidR="00C751A8" w:rsidRPr="0011570C" w:rsidRDefault="00C751A8" w:rsidP="004B2B4E">
            <w:r>
              <w:t>1</w:t>
            </w:r>
          </w:p>
          <w:p w:rsidR="00C751A8" w:rsidRPr="0011570C" w:rsidRDefault="00C751A8" w:rsidP="004B2B4E"/>
        </w:tc>
      </w:tr>
      <w:tr w:rsidR="00C751A8" w:rsidRPr="0011570C" w:rsidTr="004B2B4E">
        <w:tc>
          <w:tcPr>
            <w:tcW w:w="2033" w:type="dxa"/>
            <w:shd w:val="clear" w:color="auto" w:fill="auto"/>
          </w:tcPr>
          <w:p w:rsidR="00C751A8" w:rsidRPr="0011570C" w:rsidRDefault="00C751A8" w:rsidP="004B2B4E">
            <w:r w:rsidRPr="00EE1EE2">
              <w:t>Общекультурное</w:t>
            </w:r>
          </w:p>
        </w:tc>
        <w:tc>
          <w:tcPr>
            <w:tcW w:w="4738" w:type="dxa"/>
            <w:shd w:val="clear" w:color="auto" w:fill="auto"/>
          </w:tcPr>
          <w:p w:rsidR="00C751A8" w:rsidRDefault="00C751A8" w:rsidP="004B2B4E">
            <w:r w:rsidRPr="0087603E">
              <w:t>Кружок «</w:t>
            </w:r>
            <w:r>
              <w:t>Наш театр</w:t>
            </w:r>
            <w:r w:rsidRPr="0087603E">
              <w:t>»</w:t>
            </w:r>
          </w:p>
          <w:p w:rsidR="00C751A8" w:rsidRPr="00F458B9" w:rsidRDefault="00C751A8" w:rsidP="004B2B4E">
            <w:pPr>
              <w:pStyle w:val="1"/>
              <w:suppressAutoHyphens w:val="0"/>
              <w:ind w:left="284"/>
            </w:pPr>
            <w:r w:rsidRPr="00F458B9">
              <w:t>Общешкольные внеклассные мероприятия (по плану школы);</w:t>
            </w:r>
          </w:p>
          <w:p w:rsidR="00C751A8" w:rsidRPr="00F458B9" w:rsidRDefault="00C751A8" w:rsidP="004B2B4E">
            <w:pPr>
              <w:pStyle w:val="1"/>
              <w:suppressAutoHyphens w:val="0"/>
              <w:ind w:left="284"/>
            </w:pPr>
            <w:r w:rsidRPr="00F458B9">
              <w:t>Классные праздники (по плану ВР в классе);</w:t>
            </w:r>
          </w:p>
          <w:p w:rsidR="00C751A8" w:rsidRPr="0011570C" w:rsidRDefault="00C751A8" w:rsidP="004B2B4E">
            <w:pPr>
              <w:pStyle w:val="1"/>
            </w:pPr>
            <w:r w:rsidRPr="00F458B9">
              <w:t>Поездки в театр, музей, в выставочный зал, на природу;</w:t>
            </w:r>
          </w:p>
        </w:tc>
        <w:tc>
          <w:tcPr>
            <w:tcW w:w="2268" w:type="dxa"/>
            <w:shd w:val="clear" w:color="auto" w:fill="auto"/>
          </w:tcPr>
          <w:p w:rsidR="00C751A8" w:rsidRDefault="00C751A8" w:rsidP="004B2B4E">
            <w:r w:rsidRPr="0011570C">
              <w:t>1</w:t>
            </w:r>
          </w:p>
          <w:p w:rsidR="00C751A8" w:rsidRDefault="00C751A8" w:rsidP="004B2B4E"/>
          <w:p w:rsidR="00C751A8" w:rsidRPr="0011570C" w:rsidRDefault="00C751A8" w:rsidP="004B2B4E">
            <w:r>
              <w:t>1</w:t>
            </w:r>
          </w:p>
        </w:tc>
      </w:tr>
      <w:tr w:rsidR="00C751A8" w:rsidRPr="0011570C" w:rsidTr="004B2B4E">
        <w:tc>
          <w:tcPr>
            <w:tcW w:w="2033" w:type="dxa"/>
            <w:shd w:val="clear" w:color="auto" w:fill="auto"/>
          </w:tcPr>
          <w:p w:rsidR="00C751A8" w:rsidRPr="0011570C" w:rsidRDefault="00C751A8" w:rsidP="004B2B4E">
            <w:r w:rsidRPr="0011570C">
              <w:t>Социальное</w:t>
            </w:r>
          </w:p>
        </w:tc>
        <w:tc>
          <w:tcPr>
            <w:tcW w:w="4738" w:type="dxa"/>
            <w:shd w:val="clear" w:color="auto" w:fill="auto"/>
          </w:tcPr>
          <w:p w:rsidR="00C751A8" w:rsidRPr="00585B48" w:rsidRDefault="00C751A8" w:rsidP="004B2B4E">
            <w:proofErr w:type="spellStart"/>
            <w:r>
              <w:t>Профминимум</w:t>
            </w:r>
            <w:proofErr w:type="spellEnd"/>
            <w:r w:rsidRPr="00627586">
              <w:t xml:space="preserve"> «Учимся, играя!»</w:t>
            </w:r>
          </w:p>
          <w:p w:rsidR="00C751A8" w:rsidRPr="00F458B9" w:rsidRDefault="00C751A8" w:rsidP="004B2B4E">
            <w:pPr>
              <w:pStyle w:val="1"/>
              <w:suppressAutoHyphens w:val="0"/>
              <w:ind w:left="360"/>
            </w:pPr>
            <w:r w:rsidRPr="00F458B9">
              <w:t>Акции «Поздравительная открытка» (поздравление с праздником ветеранов ВОВ и вдов с Днем Победы; поздравление бабушек и дедушек с Днем старшего поколения; поздравление с Днем учителя ветеранов педагогического труда; поздравление воинов –интернационалистов с праздником 23 февраля.</w:t>
            </w:r>
          </w:p>
          <w:p w:rsidR="00C751A8" w:rsidRPr="0011570C" w:rsidRDefault="00C751A8" w:rsidP="004B2B4E"/>
        </w:tc>
        <w:tc>
          <w:tcPr>
            <w:tcW w:w="2268" w:type="dxa"/>
            <w:shd w:val="clear" w:color="auto" w:fill="auto"/>
          </w:tcPr>
          <w:p w:rsidR="00C751A8" w:rsidRDefault="00C751A8" w:rsidP="004B2B4E">
            <w:r w:rsidRPr="0011570C">
              <w:t>1</w:t>
            </w:r>
          </w:p>
          <w:p w:rsidR="00C751A8" w:rsidRDefault="00C751A8" w:rsidP="004B2B4E"/>
          <w:p w:rsidR="00C751A8" w:rsidRDefault="00C751A8" w:rsidP="004B2B4E"/>
          <w:p w:rsidR="00C751A8" w:rsidRPr="0011570C" w:rsidRDefault="00C751A8" w:rsidP="004B2B4E">
            <w:r>
              <w:t>1</w:t>
            </w:r>
          </w:p>
          <w:p w:rsidR="00C751A8" w:rsidRPr="0011570C" w:rsidRDefault="00C751A8" w:rsidP="004B2B4E"/>
        </w:tc>
      </w:tr>
      <w:tr w:rsidR="00C751A8" w:rsidRPr="0011570C" w:rsidTr="004B2B4E">
        <w:tc>
          <w:tcPr>
            <w:tcW w:w="6771" w:type="dxa"/>
            <w:gridSpan w:val="2"/>
            <w:shd w:val="clear" w:color="auto" w:fill="auto"/>
          </w:tcPr>
          <w:p w:rsidR="00C751A8" w:rsidRPr="0011570C" w:rsidRDefault="00C751A8" w:rsidP="004B2B4E">
            <w:r w:rsidRPr="005C3B41">
              <w:rPr>
                <w:b/>
                <w:bCs/>
              </w:rPr>
              <w:t>Всего (по классам):</w:t>
            </w:r>
          </w:p>
        </w:tc>
        <w:tc>
          <w:tcPr>
            <w:tcW w:w="2268" w:type="dxa"/>
            <w:shd w:val="clear" w:color="auto" w:fill="auto"/>
          </w:tcPr>
          <w:p w:rsidR="00C751A8" w:rsidRPr="0011570C" w:rsidRDefault="00C751A8" w:rsidP="004B2B4E">
            <w:r>
              <w:t>10</w:t>
            </w:r>
          </w:p>
        </w:tc>
      </w:tr>
    </w:tbl>
    <w:p w:rsidR="00C751A8" w:rsidRPr="0011570C" w:rsidRDefault="00C751A8" w:rsidP="00C751A8"/>
    <w:p w:rsidR="00C751A8" w:rsidRPr="0011570C" w:rsidRDefault="00C751A8" w:rsidP="00C751A8"/>
    <w:p w:rsidR="00C751A8" w:rsidRDefault="00C751A8" w:rsidP="00C751A8"/>
    <w:p w:rsidR="00C751A8" w:rsidRDefault="00C751A8" w:rsidP="00C751A8"/>
    <w:p w:rsidR="0039134D" w:rsidRDefault="0039134D"/>
    <w:sectPr w:rsidR="0039134D" w:rsidSect="006A6163">
      <w:pgSz w:w="11906" w:h="16838"/>
      <w:pgMar w:top="568" w:right="1274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A8"/>
    <w:rsid w:val="001D64B2"/>
    <w:rsid w:val="0039134D"/>
    <w:rsid w:val="00C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7ECA"/>
  <w15:chartTrackingRefBased/>
  <w15:docId w15:val="{BDA43A64-E8AE-40DD-9999-52804097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A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51A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2023-10-14T17:31:00Z</dcterms:created>
  <dcterms:modified xsi:type="dcterms:W3CDTF">2023-10-14T17:34:00Z</dcterms:modified>
</cp:coreProperties>
</file>